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20196BBE"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4B30EC" w:rsidRPr="00C0504F">
        <w:rPr>
          <w:rFonts w:eastAsia="Arial" w:cs="Arial"/>
          <w:b/>
          <w:bCs/>
          <w:sz w:val="28"/>
          <w:szCs w:val="28"/>
          <w:u w:val="single"/>
          <w:lang w:val="en-GB"/>
        </w:rPr>
        <w:t>icle</w:t>
      </w:r>
      <w:r w:rsidRPr="00C0504F">
        <w:rPr>
          <w:rFonts w:eastAsia="Arial" w:cs="Arial"/>
          <w:b/>
          <w:bCs/>
          <w:sz w:val="28"/>
          <w:szCs w:val="28"/>
          <w:u w:val="single"/>
          <w:lang w:val="en-GB"/>
        </w:rPr>
        <w:t xml:space="preserve"> 28 GDPR to contract number: </w:t>
      </w:r>
      <w:commentRangeStart w:id="0"/>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commentRangeEnd w:id="0"/>
      <w:r w:rsidR="00FF7545">
        <w:rPr>
          <w:rStyle w:val="CommentReference"/>
        </w:rPr>
        <w:commentReference w:id="0"/>
      </w:r>
    </w:p>
    <w:p w14:paraId="6CF633E2" w14:textId="6F420CB2" w:rsidR="77F027C0" w:rsidRDefault="77F027C0" w:rsidP="77F027C0">
      <w:pPr>
        <w:rPr>
          <w:rFonts w:cs="Arial"/>
          <w:b/>
          <w:bCs/>
          <w:u w:val="single"/>
          <w:lang w:val="en-GB"/>
        </w:rPr>
      </w:pPr>
    </w:p>
    <w:p w14:paraId="6BC61630" w14:textId="77777777" w:rsidR="0055443A" w:rsidRDefault="0055443A" w:rsidP="0055443A">
      <w:pPr>
        <w:rPr>
          <w:rFonts w:cs="Arial"/>
          <w:b/>
          <w:bCs/>
          <w:sz w:val="24"/>
          <w:szCs w:val="24"/>
          <w:lang w:val="en-GB"/>
        </w:rPr>
      </w:pPr>
      <w:r w:rsidRPr="00113D5A">
        <w:rPr>
          <w:rFonts w:cs="Arial"/>
          <w:b/>
          <w:bCs/>
          <w:sz w:val="24"/>
          <w:szCs w:val="24"/>
          <w:lang w:val="en-GB"/>
        </w:rPr>
        <w:t>Contractor</w:t>
      </w:r>
      <w:r>
        <w:rPr>
          <w:rFonts w:cs="Arial"/>
          <w:b/>
          <w:bCs/>
          <w:sz w:val="24"/>
          <w:szCs w:val="24"/>
          <w:lang w:val="en-GB"/>
        </w:rPr>
        <w:t xml:space="preserve"> (name, address, country):</w:t>
      </w:r>
    </w:p>
    <w:commentRangeStart w:id="1"/>
    <w:p w14:paraId="294E2D2B" w14:textId="77777777" w:rsidR="0055443A" w:rsidRPr="00113D5A" w:rsidRDefault="0055443A" w:rsidP="0055443A">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commentRangeEnd w:id="1"/>
      <w:r w:rsidR="00B7727F">
        <w:rPr>
          <w:rStyle w:val="CommentReference"/>
        </w:rPr>
        <w:commentReference w:id="1"/>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commentRangeStart w:id="2"/>
    <w:p w14:paraId="56AA25B8" w14:textId="21259B39" w:rsidR="006942AF" w:rsidRPr="00C0504F" w:rsidRDefault="005E5CA8" w:rsidP="77F027C0">
      <w:pPr>
        <w:pStyle w:val="ListParagraph"/>
        <w:numPr>
          <w:ilvl w:val="0"/>
          <w:numId w:val="37"/>
        </w:numPr>
        <w:rPr>
          <w:rFonts w:cs="Arial"/>
          <w:lang w:val="en-GB"/>
        </w:rPr>
      </w:pPr>
      <w:r>
        <w:fldChar w:fldCharType="begin"/>
      </w:r>
      <w:r w:rsidR="00562E55" w:rsidRPr="00562E55">
        <w:rPr>
          <w:lang w:val="en-GB"/>
        </w:rPr>
        <w:instrText>HYPERLINK  \l "A1"</w:instrText>
      </w:r>
      <w:r>
        <w:fldChar w:fldCharType="separate"/>
      </w:r>
      <w:r w:rsidR="00562E55">
        <w:rPr>
          <w:rStyle w:val="Hyperlink"/>
          <w:rFonts w:cs="Arial"/>
          <w:lang w:val="en-GB"/>
        </w:rPr>
        <w:t>Appendix I - Description of the processing</w:t>
      </w:r>
      <w:r>
        <w:rPr>
          <w:rStyle w:val="Hyperlink"/>
          <w:rFonts w:cs="Arial"/>
          <w:lang w:val="en-GB"/>
        </w:rPr>
        <w:fldChar w:fldCharType="end"/>
      </w:r>
      <w:commentRangeEnd w:id="2"/>
      <w:r w:rsidR="00A1221B">
        <w:rPr>
          <w:rStyle w:val="CommentReference"/>
        </w:rPr>
        <w:commentReference w:id="2"/>
      </w:r>
    </w:p>
    <w:commentRangeStart w:id="3"/>
    <w:p w14:paraId="164240DE" w14:textId="50060E59" w:rsidR="006942AF" w:rsidRPr="00C0504F" w:rsidRDefault="005E5CA8" w:rsidP="77F027C0">
      <w:pPr>
        <w:pStyle w:val="ListParagraph"/>
        <w:numPr>
          <w:ilvl w:val="0"/>
          <w:numId w:val="37"/>
        </w:numPr>
        <w:rPr>
          <w:rFonts w:cs="Arial"/>
          <w:lang w:val="en-GB"/>
        </w:rPr>
      </w:pPr>
      <w:r>
        <w:fldChar w:fldCharType="begin"/>
      </w:r>
      <w:r w:rsidR="00562E55">
        <w:instrText>HYPERLINK  \l "A2"</w:instrText>
      </w:r>
      <w:r>
        <w:fldChar w:fldCharType="separate"/>
      </w:r>
      <w:r w:rsidR="00562E55">
        <w:rPr>
          <w:rStyle w:val="Hyperlink"/>
          <w:rFonts w:cs="Arial"/>
          <w:lang w:val="en-GB"/>
        </w:rPr>
        <w:t>Appendix II – List of Subcontractor</w:t>
      </w:r>
      <w:r>
        <w:rPr>
          <w:rStyle w:val="Hyperlink"/>
          <w:rFonts w:cs="Arial"/>
          <w:lang w:val="en-GB"/>
        </w:rPr>
        <w:fldChar w:fldCharType="end"/>
      </w:r>
      <w:commentRangeEnd w:id="3"/>
      <w:r w:rsidR="00A1221B">
        <w:rPr>
          <w:rStyle w:val="CommentReference"/>
        </w:rPr>
        <w:commentReference w:id="3"/>
      </w:r>
    </w:p>
    <w:p w14:paraId="3E0E0581" w14:textId="6C3284AE" w:rsidR="006942AF" w:rsidRPr="00C0504F" w:rsidRDefault="00562E55"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0CE83E3D"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562E55" w:rsidRPr="00562E55">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6C40653" w:rsidR="000D23D0" w:rsidRPr="00C0504F" w:rsidRDefault="00745DF4"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4"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4"/>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4695FCF9"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745DF4">
        <w:rPr>
          <w:lang w:val="en-GB"/>
        </w:rPr>
        <w:t>A</w:t>
      </w:r>
      <w:r w:rsidR="00745DF4" w:rsidRPr="00B02908">
        <w:rPr>
          <w:lang w:val="en-GB"/>
        </w:rPr>
        <w:t>ppendices</w:t>
      </w:r>
      <w:r w:rsidRPr="00C0504F">
        <w:rPr>
          <w:rFonts w:cs="Arial"/>
          <w:lang w:val="en-GB"/>
        </w:rPr>
        <w:t xml:space="preserve"> or updating information in them. Amendments and supplements to the information embodied in the </w:t>
      </w:r>
      <w:r w:rsidR="00745DF4">
        <w:rPr>
          <w:lang w:val="en-GB"/>
        </w:rPr>
        <w:t>A</w:t>
      </w:r>
      <w:r w:rsidR="00745DF4"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615E831F"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745DF4">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7984A09A"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745DF4">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651BA1C5"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745DF4">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66A822CF"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745DF4">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47C57539"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745DF4">
        <w:rPr>
          <w:rFonts w:cs="Arial"/>
          <w:lang w:val="en-GB"/>
        </w:rPr>
        <w:b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6B0E6B76" w:rsidR="3231E7DC" w:rsidRPr="008220AD" w:rsidRDefault="00617AC4" w:rsidP="00835174">
      <w:pPr>
        <w:pStyle w:val="ListParagraph"/>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745DF4">
        <w:rPr>
          <w:rFonts w:cs="Arial"/>
          <w:lang w:val="en-GB"/>
        </w:rPr>
        <w:t>Appendix</w:t>
      </w:r>
      <w:r w:rsidRPr="00C0504F">
        <w:rPr>
          <w:lang w:val="en-GB"/>
        </w:rPr>
        <w:t xml:space="preserve"> II. The Parties shall keep </w:t>
      </w:r>
      <w:r w:rsidR="00745DF4">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075715B0"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745DF4">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3B2F9D6D" w:rsidR="008F0F74" w:rsidRPr="00745DF4"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745DF4">
        <w:rPr>
          <w:rFonts w:ascii="Arial" w:eastAsiaTheme="minorEastAsia" w:hAnsi="Arial" w:cs="Arial"/>
          <w:color w:val="000000" w:themeColor="text1"/>
          <w:sz w:val="22"/>
          <w:szCs w:val="22"/>
          <w:lang w:val="en-GB"/>
        </w:rPr>
        <w:t xml:space="preserve">The Parties shall set out in </w:t>
      </w:r>
      <w:r w:rsidR="00745DF4" w:rsidRPr="00745DF4">
        <w:rPr>
          <w:rFonts w:ascii="Arial" w:eastAsiaTheme="minorEastAsia" w:hAnsi="Arial" w:cs="Arial"/>
          <w:color w:val="000000" w:themeColor="text1"/>
          <w:sz w:val="22"/>
          <w:szCs w:val="22"/>
          <w:lang w:val="en-GB"/>
        </w:rPr>
        <w:t>Appendix</w:t>
      </w:r>
      <w:r w:rsidRPr="00745DF4">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59C83B2A"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745DF4" w:rsidRPr="00745DF4">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11ACFFC3" w:rsidR="00110A19" w:rsidRPr="00C0504F" w:rsidRDefault="00745DF4" w:rsidP="00110A19">
      <w:pPr>
        <w:rPr>
          <w:b/>
          <w:bCs/>
          <w:u w:val="single"/>
          <w:lang w:val="en-GB"/>
        </w:rPr>
      </w:pPr>
      <w:bookmarkStart w:id="5" w:name="A1"/>
      <w:r w:rsidRPr="00745DF4">
        <w:rPr>
          <w:b/>
          <w:bCs/>
          <w:u w:val="single"/>
          <w:lang w:val="en-GB"/>
        </w:rPr>
        <w:lastRenderedPageBreak/>
        <w:t>Appendix</w:t>
      </w:r>
      <w:r w:rsidR="00110A19" w:rsidRPr="00C0504F">
        <w:rPr>
          <w:b/>
          <w:bCs/>
          <w:u w:val="single"/>
          <w:lang w:val="en-GB"/>
        </w:rPr>
        <w:t xml:space="preserve"> I </w:t>
      </w:r>
      <w:bookmarkStart w:id="6" w:name="_Hlk98168685"/>
      <w:bookmarkEnd w:id="5"/>
      <w:r w:rsidR="00A26E38" w:rsidRPr="00C0504F">
        <w:rPr>
          <w:b/>
          <w:bCs/>
          <w:u w:val="single"/>
          <w:lang w:val="en-GB"/>
        </w:rPr>
        <w:t>- Description of the processing</w:t>
      </w:r>
    </w:p>
    <w:bookmarkEnd w:id="6"/>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7"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7"/>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commentRangeStart w:id="8"/>
    <w:p w14:paraId="5A16C654" w14:textId="3F1BE632" w:rsidR="00110A19" w:rsidRPr="00BF1BDF" w:rsidRDefault="003E66FC" w:rsidP="00110A19">
      <w:pPr>
        <w:ind w:left="284" w:hanging="284"/>
        <w:rPr>
          <w:lang w:val="en-GB"/>
        </w:rPr>
      </w:pPr>
      <w:sdt>
        <w:sdtPr>
          <w:rPr>
            <w:lang w:val="en-GB"/>
          </w:rPr>
          <w:id w:val="1451816122"/>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A26E38" w:rsidRPr="00BF1BDF">
        <w:rPr>
          <w:lang w:val="en-GB"/>
        </w:rPr>
        <w:t xml:space="preserve">Subject matter and duration of the outsourcing of data processing as well as scope, </w:t>
      </w:r>
      <w:commentRangeEnd w:id="8"/>
      <w:r w:rsidR="00956B70">
        <w:rPr>
          <w:rStyle w:val="CommentReference"/>
        </w:rPr>
        <w:commentReference w:id="8"/>
      </w:r>
      <w:r w:rsidR="00A26E38" w:rsidRPr="00BF1BDF">
        <w:rPr>
          <w:lang w:val="en-GB"/>
        </w:rPr>
        <w:t>nature and purpose of the processing of personal data are determined by the Terms of Reference and by the offer submitted by the contractor.</w:t>
      </w:r>
    </w:p>
    <w:commentRangeStart w:id="9"/>
    <w:p w14:paraId="36C366BF" w14:textId="6405D2E5" w:rsidR="00110A19" w:rsidRPr="00BF1BDF" w:rsidRDefault="003E66FC"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commentRangeEnd w:id="9"/>
      <w:r w:rsidR="00956B70">
        <w:rPr>
          <w:rStyle w:val="CommentReference"/>
        </w:rPr>
        <w:commentReference w:id="9"/>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commentRangeStart w:id="10"/>
      <w:r w:rsidRPr="00BF1BDF">
        <w:rPr>
          <w:u w:val="single"/>
          <w:lang w:val="en-GB"/>
        </w:rPr>
        <w:t>Categories of data subjects whose personal data is processed</w:t>
      </w:r>
      <w:commentRangeEnd w:id="10"/>
      <w:r w:rsidR="004D4BD6">
        <w:rPr>
          <w:rStyle w:val="CommentReference"/>
        </w:rPr>
        <w:commentReference w:id="10"/>
      </w:r>
    </w:p>
    <w:p w14:paraId="04194218" w14:textId="343D7422" w:rsidR="00110A19" w:rsidRPr="00BF1BDF" w:rsidRDefault="003E66FC"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3E66FC"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7777777" w:rsidR="00706ED8" w:rsidRPr="00BF1BDF" w:rsidRDefault="003E66FC"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3E66FC"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3E66FC"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3E66FC"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3E66FC"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3E66FC"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3E66FC"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3E66FC"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3E66FC"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commentRangeStart w:id="11"/>
      <w:r w:rsidRPr="00C0504F">
        <w:rPr>
          <w:u w:val="single"/>
          <w:lang w:val="en-GB"/>
        </w:rPr>
        <w:t>Categories of personal data processed</w:t>
      </w:r>
      <w:commentRangeEnd w:id="11"/>
      <w:r w:rsidR="004D4BD6">
        <w:rPr>
          <w:rStyle w:val="CommentReference"/>
        </w:rPr>
        <w:commentReference w:id="11"/>
      </w:r>
    </w:p>
    <w:p w14:paraId="06F34C13" w14:textId="11992378" w:rsidR="00110A19" w:rsidRPr="00BF1BDF" w:rsidRDefault="003E66FC" w:rsidP="047DC455">
      <w:pPr>
        <w:rPr>
          <w:lang w:val="en-GB"/>
        </w:rPr>
      </w:pPr>
      <w:sdt>
        <w:sdtPr>
          <w:rPr>
            <w:lang w:val="en-GB"/>
          </w:rPr>
          <w:id w:val="-534111250"/>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3E66FC"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1BF0657D" w:rsidR="00110A19" w:rsidRPr="00BF1BDF" w:rsidRDefault="003E66FC" w:rsidP="047DC455">
      <w:pPr>
        <w:rPr>
          <w:lang w:val="en-GB"/>
        </w:rPr>
      </w:pPr>
      <w:sdt>
        <w:sdtPr>
          <w:rPr>
            <w:lang w:val="en-GB"/>
          </w:rPr>
          <w:id w:val="-1906137592"/>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3E66FC"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3E66FC"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3E66FC"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3E66FC"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3E66FC"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3E66FC"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3E66FC"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commentRangeStart w:id="12"/>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commentRangeEnd w:id="12"/>
      <w:r w:rsidR="004D4BD6">
        <w:rPr>
          <w:rStyle w:val="CommentReference"/>
        </w:rPr>
        <w:commentReference w:id="12"/>
      </w:r>
    </w:p>
    <w:p w14:paraId="5CE38873" w14:textId="2DB1DF3F" w:rsidR="00110A19" w:rsidRPr="00C0504F" w:rsidRDefault="003E66FC"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64E4DD51" w:rsidR="00110A19" w:rsidRPr="00C0504F" w:rsidRDefault="00745DF4" w:rsidP="00110A19">
      <w:pPr>
        <w:rPr>
          <w:b/>
          <w:bCs/>
          <w:u w:val="single"/>
          <w:lang w:val="en-GB"/>
        </w:rPr>
      </w:pPr>
      <w:bookmarkStart w:id="13" w:name="A2"/>
      <w:bookmarkStart w:id="14" w:name="_Hlk98168705"/>
      <w:r w:rsidRPr="00745DF4">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15" w:name="_Hlk97298893"/>
      <w:r w:rsidR="00110A19" w:rsidRPr="00C0504F">
        <w:rPr>
          <w:b/>
          <w:bCs/>
          <w:u w:val="single"/>
          <w:lang w:val="en-GB"/>
        </w:rPr>
        <w:t>List</w:t>
      </w:r>
      <w:bookmarkEnd w:id="13"/>
      <w:bookmarkEnd w:id="15"/>
      <w:r w:rsidR="00A26E38" w:rsidRPr="00C0504F">
        <w:rPr>
          <w:b/>
          <w:bCs/>
          <w:u w:val="single"/>
          <w:lang w:val="en-GB"/>
        </w:rPr>
        <w:t xml:space="preserve"> of Subcontractor</w:t>
      </w:r>
    </w:p>
    <w:bookmarkEnd w:id="14"/>
    <w:p w14:paraId="61A55E90" w14:textId="77777777" w:rsidR="00110A19" w:rsidRPr="00C0504F" w:rsidRDefault="00110A19" w:rsidP="00110A19">
      <w:pPr>
        <w:rPr>
          <w:b/>
          <w:bCs/>
          <w:lang w:val="en-GB"/>
        </w:rPr>
      </w:pPr>
    </w:p>
    <w:commentRangeStart w:id="16"/>
    <w:p w14:paraId="7B3E731F" w14:textId="2C7BA757" w:rsidR="00110A19" w:rsidRPr="00C0504F" w:rsidRDefault="003E66FC"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commentRangeEnd w:id="16"/>
      <w:r w:rsidR="001D3E80">
        <w:rPr>
          <w:rStyle w:val="CommentReference"/>
        </w:rPr>
        <w:commentReference w:id="16"/>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55443A"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commentRangeStart w:id="17"/>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commentRangeEnd w:id="17"/>
            <w:r w:rsidR="005D19FE">
              <w:rPr>
                <w:rStyle w:val="CommentReference"/>
                <w:rFonts w:eastAsiaTheme="minorHAnsi" w:cstheme="minorBidi"/>
              </w:rPr>
              <w:commentReference w:id="17"/>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44BAEEA7" w:rsidR="00164FD0" w:rsidRPr="00C0504F" w:rsidRDefault="00745DF4" w:rsidP="00164FD0">
      <w:pPr>
        <w:rPr>
          <w:rFonts w:cs="Arial"/>
          <w:b/>
          <w:bCs/>
          <w:u w:val="single"/>
          <w:lang w:val="en-GB"/>
        </w:rPr>
      </w:pPr>
      <w:bookmarkStart w:id="18" w:name="_Hlk98168715"/>
      <w:bookmarkStart w:id="19" w:name="A3"/>
      <w:r w:rsidRPr="00745DF4">
        <w:rPr>
          <w:rFonts w:cs="Arial"/>
          <w:b/>
          <w:bCs/>
          <w:u w:val="single"/>
          <w:lang w:val="en-GB"/>
        </w:rPr>
        <w:lastRenderedPageBreak/>
        <w:t>Appendix</w:t>
      </w:r>
      <w:commentRangeStart w:id="20"/>
      <w:r w:rsidR="00164FD0" w:rsidRPr="00C0504F">
        <w:rPr>
          <w:rFonts w:cs="Arial"/>
          <w:b/>
          <w:bCs/>
          <w:u w:val="single"/>
          <w:lang w:val="en-GB"/>
        </w:rPr>
        <w:t xml:space="preserve"> 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commentRangeEnd w:id="20"/>
      <w:r w:rsidR="00FB11A5">
        <w:rPr>
          <w:rStyle w:val="CommentReference"/>
        </w:rPr>
        <w:commentReference w:id="20"/>
      </w:r>
    </w:p>
    <w:bookmarkEnd w:id="18"/>
    <w:bookmarkEnd w:id="19"/>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3E66FC"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3E66FC"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3E66FC"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3E66FC"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3E66FC"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3E66FC"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3E66FC"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3E66FC"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3E66FC"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3E66FC"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3E66FC"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3E66FC"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3E66FC"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3E66FC"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3E66FC"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3E66FC"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3E66FC"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3E66FC"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3E66FC"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3E66FC"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3E66FC"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3E66FC"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3E66FC"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3E66FC"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3E66FC"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3E66FC"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3E66FC"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3E66FC"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3E66FC"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3E66FC"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3E66FC"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3E66FC"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3E66FC"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3E66FC"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3E66FC"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3E66FC"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3E66FC"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3E66FC"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3E66FC"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3E66FC"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3E66FC"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3E66FC"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3E66FC"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3E66FC"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3E66FC"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3E66FC"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3E66FC"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3E66FC"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3E66FC"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3E66FC"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3E66FC"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3E66FC"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3E66FC"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3E66FC"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3E66FC"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3E66FC"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3E66FC"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3E66FC"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3E66FC"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FF7545" w:rsidRDefault="003E66FC"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FF7545">
            <w:rPr>
              <w:rFonts w:ascii="Segoe UI Symbol" w:eastAsia="MS Gothic" w:hAnsi="Segoe UI Symbol" w:cs="Segoe UI Symbol"/>
              <w:lang w:val="fr-FR"/>
            </w:rPr>
            <w:t>☐</w:t>
          </w:r>
        </w:sdtContent>
      </w:sdt>
      <w:r w:rsidR="00C32386" w:rsidRPr="00FF7545">
        <w:rPr>
          <w:rFonts w:cs="Arial"/>
          <w:lang w:val="fr-FR"/>
        </w:rPr>
        <w:t xml:space="preserve"> </w:t>
      </w:r>
      <w:r w:rsidR="005477AB" w:rsidRPr="00FF7545">
        <w:rPr>
          <w:rFonts w:cs="Arial"/>
          <w:lang w:val="fr-FR"/>
        </w:rPr>
        <w:t>Permission management</w:t>
      </w:r>
    </w:p>
    <w:p w14:paraId="7714176A" w14:textId="44C82372" w:rsidR="00164FD0" w:rsidRPr="00FF7545" w:rsidRDefault="003E66FC"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FF7545">
            <w:rPr>
              <w:rFonts w:ascii="Segoe UI Symbol" w:eastAsia="MS Gothic" w:hAnsi="Segoe UI Symbol" w:cs="Segoe UI Symbol"/>
              <w:lang w:val="fr-FR"/>
            </w:rPr>
            <w:t>☐</w:t>
          </w:r>
        </w:sdtContent>
      </w:sdt>
      <w:r w:rsidR="00C32386" w:rsidRPr="00FF7545">
        <w:rPr>
          <w:rFonts w:cs="Arial"/>
          <w:lang w:val="fr-FR"/>
        </w:rPr>
        <w:t xml:space="preserve"> </w:t>
      </w:r>
      <w:r w:rsidR="0053196A" w:rsidRPr="00FF7545">
        <w:rPr>
          <w:rFonts w:cs="Arial"/>
          <w:lang w:val="fr-FR"/>
        </w:rPr>
        <w:t>Mobile Device Management Policy</w:t>
      </w:r>
    </w:p>
    <w:p w14:paraId="58D3377E" w14:textId="4247272E" w:rsidR="00164FD0" w:rsidRPr="00C0504F" w:rsidRDefault="003E66FC"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3E66FC"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3E66FC"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3E66FC"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3E66FC"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3E66FC"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3E66FC"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3E66FC"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3E66FC"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3E66FC"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3E66FC"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3E66FC"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3E66FC"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3E66FC"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3E66FC"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3E66FC"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3E66FC"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3E66FC"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3E66FC"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3E66FC"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3E66FC"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3E66FC"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3E66FC"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3E66FC"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3E66FC"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3E66FC"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3E66FC"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3E66FC"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3E66FC"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3E66FC"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3E66FC"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3E66FC"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3E66FC"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3E66FC"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3E66FC"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3E66FC"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3E66FC"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3E66FC"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3E66FC"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3E66FC"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3E66FC"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3E66FC"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3E66FC"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3E66FC"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3E66FC"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3E66FC"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3E66FC"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3E66FC"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3E66FC"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3E66FC"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3E66FC"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3E66FC"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3E66FC"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3E66FC"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3E66FC"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3E66FC"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3E66FC"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3E66FC"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3E66FC"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3E66FC"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3E66FC"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3E66FC"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3E66FC"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3E66FC"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3E66FC"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3E66FC"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3E66FC"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3E66FC"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3E66FC"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3E66FC"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3E66FC"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3E66FC"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3E66FC"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3E66FC"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3E66FC"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3E66FC"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3E66FC"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3E66FC"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3E66FC"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3E66FC"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3E66FC"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3E66FC"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3E66FC"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3E66FC"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3E66FC"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3E66FC"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3E66FC"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3E66FC"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3E66FC"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3E66FC"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3E66FC"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3E66FC"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3E66FC"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3E66FC"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3E66FC"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3E66FC"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3E66FC"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3E66FC"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3E66FC"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3E66FC"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3E66FC"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3E66FC"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3E66FC"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3E66FC"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3E66FC"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3E66FC"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3E66FC"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3E66FC"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3E66FC"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3E66FC"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3E66FC"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3E66FC"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3E66FC"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3E66FC"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3E66FC"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3E66FC"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3E66FC"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3E66FC"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3E66FC"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3E66FC"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3E66FC"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3E66FC"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3E66FC"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3E66FC"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3E66FC"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3E66FC"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3E66FC"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3E66FC"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3E66FC"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3E66FC"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3E66FC"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3E66FC"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3E66FC"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3E66FC"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3E66FC"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3E66FC"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3E66FC"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3E66FC"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3E66FC"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3E66FC"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215FD54C" w14:textId="0DC73B95" w:rsidR="00FF7545" w:rsidRPr="00A1221B" w:rsidRDefault="00FF7545">
      <w:pPr>
        <w:pStyle w:val="CommentText"/>
        <w:rPr>
          <w:lang w:val="en-GB"/>
        </w:rPr>
      </w:pPr>
      <w:r w:rsidRPr="00A1221B">
        <w:rPr>
          <w:rStyle w:val="CommentReference"/>
          <w:highlight w:val="yellow"/>
        </w:rPr>
        <w:annotationRef/>
      </w:r>
      <w:r w:rsidR="00A1221B" w:rsidRPr="00A1221B">
        <w:rPr>
          <w:rFonts w:cs="Arial"/>
          <w:highlight w:val="yellow"/>
          <w:lang w:val="en-US"/>
        </w:rPr>
        <w:t>To be filled before the start of the tendering procedure!</w:t>
      </w:r>
    </w:p>
  </w:comment>
  <w:comment w:id="1" w:author="Author" w:initials="A">
    <w:p w14:paraId="4B7D26DF" w14:textId="5D878550" w:rsidR="00B7727F" w:rsidRPr="00B7727F" w:rsidRDefault="00B7727F">
      <w:pPr>
        <w:pStyle w:val="CommentText"/>
        <w:rPr>
          <w:lang w:val="en-GB"/>
        </w:rPr>
      </w:pPr>
      <w:r>
        <w:rPr>
          <w:rStyle w:val="CommentReference"/>
        </w:rPr>
        <w:annotationRef/>
      </w:r>
      <w:r w:rsidRPr="005D19FE">
        <w:rPr>
          <w:lang w:val="en-GB"/>
        </w:rPr>
        <w:t>Need to</w:t>
      </w:r>
      <w:r>
        <w:rPr>
          <w:lang w:val="en-GB"/>
        </w:rPr>
        <w:t xml:space="preserve"> </w:t>
      </w:r>
      <w:r w:rsidRPr="005D19FE">
        <w:rPr>
          <w:lang w:val="en-GB"/>
        </w:rPr>
        <w:t>be filled by t</w:t>
      </w:r>
      <w:r>
        <w:rPr>
          <w:lang w:val="en-GB"/>
        </w:rPr>
        <w:t xml:space="preserve">he bidder during the </w:t>
      </w:r>
      <w:r w:rsidRPr="00FB11A5">
        <w:rPr>
          <w:lang w:val="en-GB"/>
        </w:rPr>
        <w:t>tendering procedure</w:t>
      </w:r>
      <w:r>
        <w:rPr>
          <w:lang w:val="en-GB"/>
        </w:rPr>
        <w:t>.</w:t>
      </w:r>
    </w:p>
  </w:comment>
  <w:comment w:id="2" w:author="Author" w:initials="A">
    <w:p w14:paraId="3AA700F5" w14:textId="615A92DF" w:rsidR="00A1221B" w:rsidRPr="00A1221B" w:rsidRDefault="00A1221B">
      <w:pPr>
        <w:pStyle w:val="CommentText"/>
        <w:rPr>
          <w:lang w:val="en-GB"/>
        </w:rPr>
      </w:pPr>
      <w:r>
        <w:rPr>
          <w:rStyle w:val="CommentReference"/>
        </w:rPr>
        <w:annotationRef/>
      </w:r>
      <w:r w:rsidRPr="00A1221B">
        <w:rPr>
          <w:rStyle w:val="CommentReference"/>
          <w:highlight w:val="yellow"/>
        </w:rPr>
        <w:annotationRef/>
      </w:r>
      <w:r w:rsidRPr="00A1221B">
        <w:rPr>
          <w:rFonts w:cs="Arial"/>
          <w:highlight w:val="yellow"/>
          <w:lang w:val="en-US"/>
        </w:rPr>
        <w:t>To be filled before the start of the tendering procedure!</w:t>
      </w:r>
    </w:p>
  </w:comment>
  <w:comment w:id="3" w:author="Author" w:initials="A">
    <w:p w14:paraId="6AC1688D" w14:textId="40D45084" w:rsidR="00A1221B" w:rsidRPr="00A1221B" w:rsidRDefault="00A1221B">
      <w:pPr>
        <w:pStyle w:val="CommentText"/>
        <w:rPr>
          <w:lang w:val="en-GB"/>
        </w:rPr>
      </w:pPr>
      <w:r>
        <w:rPr>
          <w:rStyle w:val="CommentReference"/>
        </w:rPr>
        <w:annotationRef/>
      </w:r>
      <w:r w:rsidRPr="00A1221B">
        <w:rPr>
          <w:rStyle w:val="CommentReference"/>
          <w:highlight w:val="yellow"/>
        </w:rPr>
        <w:annotationRef/>
      </w:r>
      <w:r w:rsidRPr="00A1221B">
        <w:rPr>
          <w:rFonts w:cs="Arial"/>
          <w:highlight w:val="yellow"/>
          <w:lang w:val="en-US"/>
        </w:rPr>
        <w:t>To be filled before the start of the tendering procedure!</w:t>
      </w:r>
    </w:p>
  </w:comment>
  <w:comment w:id="8" w:author="Author" w:initials="A">
    <w:p w14:paraId="55D5E7EC" w14:textId="386EC80A" w:rsidR="00956B70" w:rsidRPr="00E24BA9" w:rsidRDefault="00956B70">
      <w:pPr>
        <w:pStyle w:val="CommentText"/>
        <w:rPr>
          <w:lang w:val="en-GB"/>
        </w:rPr>
      </w:pPr>
      <w:r>
        <w:rPr>
          <w:rStyle w:val="CommentReference"/>
        </w:rPr>
        <w:annotationRef/>
      </w:r>
      <w:r w:rsidR="001F10BE" w:rsidRPr="00E24BA9">
        <w:rPr>
          <w:highlight w:val="yellow"/>
          <w:lang w:val="en-GB"/>
        </w:rPr>
        <w:t>Tick</w:t>
      </w:r>
      <w:r w:rsidR="00AF443A">
        <w:rPr>
          <w:highlight w:val="yellow"/>
          <w:lang w:val="en-GB"/>
        </w:rPr>
        <w:t xml:space="preserve"> the box</w:t>
      </w:r>
      <w:r w:rsidR="001F10BE" w:rsidRPr="00E24BA9">
        <w:rPr>
          <w:highlight w:val="yellow"/>
          <w:lang w:val="en-GB"/>
        </w:rPr>
        <w:t xml:space="preserve"> </w:t>
      </w:r>
      <w:r w:rsidR="00D12FC1">
        <w:rPr>
          <w:highlight w:val="yellow"/>
          <w:lang w:val="en-GB"/>
        </w:rPr>
        <w:t xml:space="preserve">- </w:t>
      </w:r>
      <w:r w:rsidR="008C0076" w:rsidRPr="00A1221B">
        <w:rPr>
          <w:rFonts w:cs="Arial"/>
          <w:highlight w:val="yellow"/>
          <w:lang w:val="en-US"/>
        </w:rPr>
        <w:t>before the start of the tendering procedure</w:t>
      </w:r>
      <w:r w:rsidR="00D12FC1">
        <w:rPr>
          <w:rFonts w:cs="Arial"/>
          <w:highlight w:val="yellow"/>
          <w:lang w:val="en-US"/>
        </w:rPr>
        <w:t xml:space="preserve"> -</w:t>
      </w:r>
      <w:r w:rsidR="008C0076" w:rsidRPr="00E24BA9">
        <w:rPr>
          <w:highlight w:val="yellow"/>
          <w:lang w:val="en-GB"/>
        </w:rPr>
        <w:t xml:space="preserve"> </w:t>
      </w:r>
      <w:r w:rsidR="00E24BA9" w:rsidRPr="00E24BA9">
        <w:rPr>
          <w:highlight w:val="yellow"/>
          <w:lang w:val="en-GB"/>
        </w:rPr>
        <w:t xml:space="preserve">if the Terms of Reference (ToR) already contain a </w:t>
      </w:r>
      <w:r w:rsidR="00E24BA9" w:rsidRPr="008C0076">
        <w:rPr>
          <w:b/>
          <w:bCs/>
          <w:highlight w:val="yellow"/>
          <w:u w:val="single"/>
          <w:lang w:val="en-GB"/>
        </w:rPr>
        <w:t>detailed</w:t>
      </w:r>
      <w:r w:rsidR="00E24BA9" w:rsidRPr="00E24BA9">
        <w:rPr>
          <w:highlight w:val="yellow"/>
          <w:lang w:val="en-GB"/>
        </w:rPr>
        <w:t xml:space="preserve"> description of the planned data processing.</w:t>
      </w:r>
    </w:p>
  </w:comment>
  <w:comment w:id="9" w:author="Author" w:initials="A">
    <w:p w14:paraId="4C0A394B" w14:textId="4F87A055" w:rsidR="00956B70" w:rsidRPr="00D12FC1" w:rsidRDefault="00956B70">
      <w:pPr>
        <w:pStyle w:val="CommentText"/>
        <w:rPr>
          <w:lang w:val="en-GB"/>
        </w:rPr>
      </w:pPr>
      <w:r>
        <w:rPr>
          <w:rStyle w:val="CommentReference"/>
        </w:rPr>
        <w:annotationRef/>
      </w:r>
      <w:r w:rsidR="00D12FC1" w:rsidRPr="00E24BA9">
        <w:rPr>
          <w:highlight w:val="yellow"/>
          <w:lang w:val="en-GB"/>
        </w:rPr>
        <w:t xml:space="preserve">Tick the box </w:t>
      </w:r>
      <w:r w:rsidR="00D12FC1">
        <w:rPr>
          <w:highlight w:val="yellow"/>
          <w:lang w:val="en-GB"/>
        </w:rPr>
        <w:t xml:space="preserve">- </w:t>
      </w:r>
      <w:r w:rsidR="00D12FC1" w:rsidRPr="00A1221B">
        <w:rPr>
          <w:rFonts w:cs="Arial"/>
          <w:highlight w:val="yellow"/>
          <w:lang w:val="en-US"/>
        </w:rPr>
        <w:t xml:space="preserve">before the start of the tendering </w:t>
      </w:r>
      <w:r w:rsidR="00D12FC1" w:rsidRPr="00D12FC1">
        <w:rPr>
          <w:rFonts w:cs="Arial"/>
          <w:highlight w:val="yellow"/>
          <w:lang w:val="en-US"/>
        </w:rPr>
        <w:t xml:space="preserve">procedure - </w:t>
      </w:r>
      <w:r w:rsidR="00D12FC1" w:rsidRPr="00D12FC1">
        <w:rPr>
          <w:highlight w:val="yellow"/>
          <w:lang w:val="en-GB"/>
        </w:rPr>
        <w:t xml:space="preserve">if the </w:t>
      </w:r>
      <w:r w:rsidR="00D12FC1" w:rsidRPr="00E24BA9">
        <w:rPr>
          <w:highlight w:val="yellow"/>
          <w:lang w:val="en-GB"/>
        </w:rPr>
        <w:t xml:space="preserve">Terms of Reference (ToR) </w:t>
      </w:r>
      <w:r w:rsidR="00D12FC1" w:rsidRPr="00F45039">
        <w:rPr>
          <w:b/>
          <w:bCs/>
          <w:highlight w:val="yellow"/>
          <w:u w:val="single"/>
          <w:lang w:val="en-GB"/>
        </w:rPr>
        <w:t>do</w:t>
      </w:r>
      <w:r w:rsidR="00F45039" w:rsidRPr="00F45039">
        <w:rPr>
          <w:b/>
          <w:bCs/>
          <w:highlight w:val="yellow"/>
          <w:u w:val="single"/>
          <w:lang w:val="en-GB"/>
        </w:rPr>
        <w:t xml:space="preserve">n´t </w:t>
      </w:r>
      <w:r w:rsidR="00D12FC1" w:rsidRPr="00F45039">
        <w:rPr>
          <w:b/>
          <w:bCs/>
          <w:highlight w:val="yellow"/>
          <w:u w:val="single"/>
          <w:lang w:val="en-GB"/>
        </w:rPr>
        <w:t>contain a detailed</w:t>
      </w:r>
      <w:r w:rsidR="00D12FC1" w:rsidRPr="00E24BA9">
        <w:rPr>
          <w:highlight w:val="yellow"/>
          <w:lang w:val="en-GB"/>
        </w:rPr>
        <w:t xml:space="preserve"> description of the planned data processing.</w:t>
      </w:r>
    </w:p>
  </w:comment>
  <w:comment w:id="10" w:author="Author" w:initials="A">
    <w:p w14:paraId="394BCBE6" w14:textId="4494D923" w:rsidR="004D4BD6" w:rsidRPr="004D4BD6" w:rsidRDefault="004D4BD6">
      <w:pPr>
        <w:pStyle w:val="CommentText"/>
        <w:rPr>
          <w:lang w:val="en-US"/>
        </w:rPr>
      </w:pPr>
      <w:r>
        <w:rPr>
          <w:rStyle w:val="CommentReference"/>
        </w:rPr>
        <w:annotationRef/>
      </w:r>
      <w:r w:rsidRPr="00C67390">
        <w:rPr>
          <w:rStyle w:val="CommentReference"/>
          <w:rFonts w:cs="Arial"/>
        </w:rPr>
        <w:annotationRef/>
      </w:r>
      <w:r w:rsidR="00187BDA">
        <w:rPr>
          <w:rFonts w:cs="Arial"/>
          <w:highlight w:val="yellow"/>
          <w:lang w:val="en-US"/>
        </w:rPr>
        <w:t>Tick</w:t>
      </w:r>
      <w:r>
        <w:rPr>
          <w:rFonts w:cs="Arial"/>
          <w:highlight w:val="yellow"/>
          <w:lang w:val="en-US"/>
        </w:rPr>
        <w:t xml:space="preserve"> </w:t>
      </w:r>
      <w:r w:rsidR="00AF443A">
        <w:rPr>
          <w:rFonts w:cs="Arial"/>
          <w:highlight w:val="yellow"/>
          <w:lang w:val="en-US"/>
        </w:rPr>
        <w:t xml:space="preserve">the box(es) </w:t>
      </w:r>
      <w:r>
        <w:rPr>
          <w:rFonts w:cs="Arial"/>
          <w:highlight w:val="yellow"/>
          <w:lang w:val="en-US"/>
        </w:rPr>
        <w:t xml:space="preserve">and/or fill in </w:t>
      </w:r>
      <w:r w:rsidRPr="00C67390">
        <w:rPr>
          <w:rFonts w:cs="Arial"/>
          <w:highlight w:val="yellow"/>
          <w:lang w:val="en-US"/>
        </w:rPr>
        <w:t>before the start of the tendering procedure.</w:t>
      </w:r>
    </w:p>
  </w:comment>
  <w:comment w:id="11" w:author="Author" w:initials="A">
    <w:p w14:paraId="0E7E5BE8" w14:textId="1C90BA08" w:rsidR="004D4BD6" w:rsidRPr="004D4BD6" w:rsidRDefault="004D4BD6">
      <w:pPr>
        <w:pStyle w:val="CommentText"/>
        <w:rPr>
          <w:lang w:val="en-GB"/>
        </w:rPr>
      </w:pPr>
      <w:r>
        <w:rPr>
          <w:rStyle w:val="CommentReference"/>
        </w:rPr>
        <w:annotationRef/>
      </w:r>
      <w:r w:rsidR="00187BDA">
        <w:rPr>
          <w:rFonts w:cs="Arial"/>
          <w:highlight w:val="yellow"/>
          <w:lang w:val="en-US"/>
        </w:rPr>
        <w:t>Tick</w:t>
      </w:r>
      <w:r>
        <w:rPr>
          <w:rFonts w:cs="Arial"/>
          <w:highlight w:val="yellow"/>
          <w:lang w:val="en-US"/>
        </w:rPr>
        <w:t xml:space="preserve"> </w:t>
      </w:r>
      <w:r w:rsidR="00AF443A">
        <w:rPr>
          <w:rFonts w:cs="Arial"/>
          <w:highlight w:val="yellow"/>
          <w:lang w:val="en-US"/>
        </w:rPr>
        <w:t xml:space="preserve">the box(es) </w:t>
      </w:r>
      <w:r>
        <w:rPr>
          <w:rFonts w:cs="Arial"/>
          <w:highlight w:val="yellow"/>
          <w:lang w:val="en-US"/>
        </w:rPr>
        <w:t xml:space="preserve">and/or fill in </w:t>
      </w:r>
      <w:r w:rsidRPr="00C67390">
        <w:rPr>
          <w:rFonts w:cs="Arial"/>
          <w:highlight w:val="yellow"/>
          <w:lang w:val="en-US"/>
        </w:rPr>
        <w:t>before the start of the tendering procedure.</w:t>
      </w:r>
    </w:p>
  </w:comment>
  <w:comment w:id="12" w:author="Author" w:initials="A">
    <w:p w14:paraId="7DEF515A" w14:textId="16A9E8C7" w:rsidR="004D4BD6" w:rsidRPr="009520D2" w:rsidRDefault="004D4BD6">
      <w:pPr>
        <w:pStyle w:val="CommentText"/>
        <w:rPr>
          <w:lang w:val="en-GB"/>
        </w:rPr>
      </w:pPr>
      <w:r w:rsidRPr="00A17D3C">
        <w:rPr>
          <w:rStyle w:val="CommentReference"/>
          <w:highlight w:val="yellow"/>
        </w:rPr>
        <w:annotationRef/>
      </w:r>
      <w:r w:rsidR="009520D2" w:rsidRPr="00A17D3C">
        <w:rPr>
          <w:rFonts w:cs="Arial"/>
          <w:highlight w:val="yellow"/>
          <w:lang w:val="en-US"/>
        </w:rPr>
        <w:t>Specify - before the start of the tendering procedure -</w:t>
      </w:r>
      <w:r w:rsidR="00A17D3C">
        <w:rPr>
          <w:rFonts w:cs="Arial"/>
          <w:highlight w:val="yellow"/>
          <w:lang w:val="en-US"/>
        </w:rPr>
        <w:t xml:space="preserve"> </w:t>
      </w:r>
      <w:r w:rsidR="001228A1" w:rsidRPr="00A17D3C">
        <w:rPr>
          <w:rFonts w:cs="Arial"/>
          <w:highlight w:val="yellow"/>
          <w:lang w:val="en-US"/>
        </w:rPr>
        <w:t xml:space="preserve">if special categories of personal data should </w:t>
      </w:r>
      <w:r w:rsidR="00A17D3C" w:rsidRPr="00A17D3C">
        <w:rPr>
          <w:rFonts w:cs="Arial"/>
          <w:highlight w:val="yellow"/>
          <w:lang w:val="en-US"/>
        </w:rPr>
        <w:t>be processed!</w:t>
      </w:r>
    </w:p>
  </w:comment>
  <w:comment w:id="16" w:author="Author" w:initials="A">
    <w:p w14:paraId="69379390" w14:textId="41A0CC72" w:rsidR="001D3E80" w:rsidRPr="00187BDA" w:rsidRDefault="001D3E80">
      <w:pPr>
        <w:pStyle w:val="CommentText"/>
        <w:rPr>
          <w:lang w:val="en-GB"/>
        </w:rPr>
      </w:pPr>
      <w:r>
        <w:rPr>
          <w:rStyle w:val="CommentReference"/>
        </w:rPr>
        <w:annotationRef/>
      </w:r>
      <w:r w:rsidR="00187BDA" w:rsidRPr="005D19FE">
        <w:rPr>
          <w:highlight w:val="yellow"/>
          <w:lang w:val="en-GB"/>
        </w:rPr>
        <w:t>Only tick</w:t>
      </w:r>
      <w:r w:rsidR="005D19FE" w:rsidRPr="005D19FE">
        <w:rPr>
          <w:highlight w:val="yellow"/>
          <w:lang w:val="en-GB"/>
        </w:rPr>
        <w:t xml:space="preserve"> the box</w:t>
      </w:r>
      <w:r w:rsidR="00187BDA" w:rsidRPr="005D19FE">
        <w:rPr>
          <w:highlight w:val="yellow"/>
          <w:lang w:val="en-GB"/>
        </w:rPr>
        <w:t xml:space="preserve"> if </w:t>
      </w:r>
      <w:r w:rsidR="00187BDA" w:rsidRPr="005D19FE">
        <w:rPr>
          <w:b/>
          <w:bCs/>
          <w:highlight w:val="yellow"/>
          <w:u w:val="single"/>
          <w:lang w:val="en-GB"/>
        </w:rPr>
        <w:t>no subcontractors</w:t>
      </w:r>
      <w:r w:rsidR="00187BDA" w:rsidRPr="005D19FE">
        <w:rPr>
          <w:highlight w:val="yellow"/>
          <w:lang w:val="en-GB"/>
        </w:rPr>
        <w:t xml:space="preserve"> may be used (</w:t>
      </w:r>
      <w:r w:rsidR="005D19FE" w:rsidRPr="005D19FE">
        <w:rPr>
          <w:rFonts w:cs="Arial"/>
          <w:highlight w:val="yellow"/>
          <w:lang w:val="en-US"/>
        </w:rPr>
        <w:t>before the start of the tendering procedure)!</w:t>
      </w:r>
    </w:p>
  </w:comment>
  <w:comment w:id="17" w:author="Author" w:initials="A">
    <w:p w14:paraId="50D006FB" w14:textId="4C44332A" w:rsidR="005D19FE" w:rsidRPr="005D19FE" w:rsidRDefault="005D19FE">
      <w:pPr>
        <w:pStyle w:val="CommentText"/>
        <w:rPr>
          <w:lang w:val="en-GB"/>
        </w:rPr>
      </w:pPr>
      <w:r>
        <w:rPr>
          <w:rStyle w:val="CommentReference"/>
        </w:rPr>
        <w:annotationRef/>
      </w:r>
      <w:r w:rsidRPr="005D19FE">
        <w:rPr>
          <w:lang w:val="en-GB"/>
        </w:rPr>
        <w:t>Need to</w:t>
      </w:r>
      <w:r>
        <w:rPr>
          <w:lang w:val="en-GB"/>
        </w:rPr>
        <w:t xml:space="preserve"> </w:t>
      </w:r>
      <w:r w:rsidRPr="005D19FE">
        <w:rPr>
          <w:lang w:val="en-GB"/>
        </w:rPr>
        <w:t>be filled by t</w:t>
      </w:r>
      <w:r>
        <w:rPr>
          <w:lang w:val="en-GB"/>
        </w:rPr>
        <w:t xml:space="preserve">he bidder </w:t>
      </w:r>
      <w:r w:rsidR="00FB11A5">
        <w:rPr>
          <w:lang w:val="en-GB"/>
        </w:rPr>
        <w:t xml:space="preserve">during the </w:t>
      </w:r>
      <w:r w:rsidR="00FB11A5" w:rsidRPr="00FB11A5">
        <w:rPr>
          <w:lang w:val="en-GB"/>
        </w:rPr>
        <w:t>tendering procedure</w:t>
      </w:r>
      <w:r w:rsidR="00FB11A5">
        <w:rPr>
          <w:lang w:val="en-GB"/>
        </w:rPr>
        <w:t>.</w:t>
      </w:r>
    </w:p>
  </w:comment>
  <w:comment w:id="20" w:author="Author" w:initials="A">
    <w:p w14:paraId="112A821B" w14:textId="4D043963" w:rsidR="00FB11A5" w:rsidRPr="00FB11A5" w:rsidRDefault="00FB11A5">
      <w:pPr>
        <w:pStyle w:val="CommentText"/>
        <w:rPr>
          <w:lang w:val="en-GB"/>
        </w:rPr>
      </w:pPr>
      <w:r>
        <w:rPr>
          <w:rStyle w:val="CommentReference"/>
        </w:rPr>
        <w:annotationRef/>
      </w:r>
      <w:r>
        <w:rPr>
          <w:rStyle w:val="CommentReference"/>
        </w:rPr>
        <w:annotationRef/>
      </w:r>
      <w:r w:rsidRPr="005D19FE">
        <w:rPr>
          <w:lang w:val="en-GB"/>
        </w:rPr>
        <w:t>Need to</w:t>
      </w:r>
      <w:r>
        <w:rPr>
          <w:lang w:val="en-GB"/>
        </w:rPr>
        <w:t xml:space="preserve"> </w:t>
      </w:r>
      <w:r w:rsidRPr="005D19FE">
        <w:rPr>
          <w:lang w:val="en-GB"/>
        </w:rPr>
        <w:t>be filled by t</w:t>
      </w:r>
      <w:r>
        <w:rPr>
          <w:lang w:val="en-GB"/>
        </w:rPr>
        <w:t xml:space="preserve">he bidder or </w:t>
      </w:r>
      <w:r w:rsidR="003D6B36" w:rsidRPr="003D6B36">
        <w:rPr>
          <w:lang w:val="en-GB"/>
        </w:rPr>
        <w:t>submitted via a separate document</w:t>
      </w:r>
      <w:r w:rsidR="003D6B36">
        <w:rPr>
          <w:lang w:val="en-GB"/>
        </w:rPr>
        <w:t xml:space="preserve"> </w:t>
      </w:r>
      <w:r>
        <w:rPr>
          <w:lang w:val="en-GB"/>
        </w:rPr>
        <w:t xml:space="preserve">during the </w:t>
      </w:r>
      <w:r w:rsidRPr="00FB11A5">
        <w:rPr>
          <w:lang w:val="en-GB"/>
        </w:rPr>
        <w:t>tendering procedure</w:t>
      </w:r>
      <w:r>
        <w:rPr>
          <w:lang w:val="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5FD54C" w15:done="0"/>
  <w15:commentEx w15:paraId="4B7D26DF" w15:done="0"/>
  <w15:commentEx w15:paraId="3AA700F5" w15:done="0"/>
  <w15:commentEx w15:paraId="6AC1688D" w15:done="0"/>
  <w15:commentEx w15:paraId="55D5E7EC" w15:done="0"/>
  <w15:commentEx w15:paraId="4C0A394B" w15:done="0"/>
  <w15:commentEx w15:paraId="394BCBE6" w15:done="0"/>
  <w15:commentEx w15:paraId="0E7E5BE8" w15:done="0"/>
  <w15:commentEx w15:paraId="7DEF515A" w15:done="0"/>
  <w15:commentEx w15:paraId="69379390" w15:done="0"/>
  <w15:commentEx w15:paraId="50D006FB" w15:done="0"/>
  <w15:commentEx w15:paraId="112A82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5FD54C" w16cid:durableId="26379FE4"/>
  <w16cid:commentId w16cid:paraId="4B7D26DF" w16cid:durableId="26B3413D"/>
  <w16cid:commentId w16cid:paraId="3AA700F5" w16cid:durableId="2637A013"/>
  <w16cid:commentId w16cid:paraId="6AC1688D" w16cid:durableId="2637A018"/>
  <w16cid:commentId w16cid:paraId="55D5E7EC" w16cid:durableId="2637A035"/>
  <w16cid:commentId w16cid:paraId="4C0A394B" w16cid:durableId="2637A03E"/>
  <w16cid:commentId w16cid:paraId="394BCBE6" w16cid:durableId="2637A135"/>
  <w16cid:commentId w16cid:paraId="0E7E5BE8" w16cid:durableId="2637A150"/>
  <w16cid:commentId w16cid:paraId="7DEF515A" w16cid:durableId="2637A15C"/>
  <w16cid:commentId w16cid:paraId="69379390" w16cid:durableId="2637A1DE"/>
  <w16cid:commentId w16cid:paraId="50D006FB" w16cid:durableId="2637A258"/>
  <w16cid:commentId w16cid:paraId="112A821B" w16cid:durableId="2637A2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F2F0" w14:textId="77777777" w:rsidR="00221A08" w:rsidRDefault="00221A08" w:rsidP="00E0714A">
      <w:r>
        <w:separator/>
      </w:r>
    </w:p>
  </w:endnote>
  <w:endnote w:type="continuationSeparator" w:id="0">
    <w:p w14:paraId="75B6D898" w14:textId="77777777" w:rsidR="00221A08" w:rsidRDefault="00221A08" w:rsidP="00E0714A">
      <w:r>
        <w:continuationSeparator/>
      </w:r>
    </w:p>
  </w:endnote>
  <w:endnote w:type="continuationNotice" w:id="1">
    <w:p w14:paraId="5577C8F8" w14:textId="77777777" w:rsidR="00221A08" w:rsidRDefault="0022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FE3B" w14:textId="77777777" w:rsidR="00221A08" w:rsidRDefault="00221A08" w:rsidP="00E0714A">
      <w:r>
        <w:separator/>
      </w:r>
    </w:p>
  </w:footnote>
  <w:footnote w:type="continuationSeparator" w:id="0">
    <w:p w14:paraId="2446DD8F" w14:textId="77777777" w:rsidR="00221A08" w:rsidRDefault="00221A08" w:rsidP="00E0714A">
      <w:r>
        <w:continuationSeparator/>
      </w:r>
    </w:p>
  </w:footnote>
  <w:footnote w:type="continuationNotice" w:id="1">
    <w:p w14:paraId="3A7D0382" w14:textId="77777777" w:rsidR="00221A08" w:rsidRDefault="00221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36652892">
    <w:abstractNumId w:val="9"/>
  </w:num>
  <w:num w:numId="2" w16cid:durableId="1560744941">
    <w:abstractNumId w:val="7"/>
  </w:num>
  <w:num w:numId="3" w16cid:durableId="888152076">
    <w:abstractNumId w:val="6"/>
  </w:num>
  <w:num w:numId="4" w16cid:durableId="1763140057">
    <w:abstractNumId w:val="5"/>
  </w:num>
  <w:num w:numId="5" w16cid:durableId="1251350380">
    <w:abstractNumId w:val="4"/>
  </w:num>
  <w:num w:numId="6" w16cid:durableId="500395416">
    <w:abstractNumId w:val="8"/>
  </w:num>
  <w:num w:numId="7" w16cid:durableId="950430559">
    <w:abstractNumId w:val="3"/>
  </w:num>
  <w:num w:numId="8" w16cid:durableId="314259332">
    <w:abstractNumId w:val="2"/>
  </w:num>
  <w:num w:numId="9" w16cid:durableId="223150774">
    <w:abstractNumId w:val="1"/>
  </w:num>
  <w:num w:numId="10" w16cid:durableId="1249575745">
    <w:abstractNumId w:val="0"/>
  </w:num>
  <w:num w:numId="11" w16cid:durableId="1313023534">
    <w:abstractNumId w:val="33"/>
  </w:num>
  <w:num w:numId="12" w16cid:durableId="447165523">
    <w:abstractNumId w:val="23"/>
  </w:num>
  <w:num w:numId="13" w16cid:durableId="767890014">
    <w:abstractNumId w:val="12"/>
  </w:num>
  <w:num w:numId="14" w16cid:durableId="1537893237">
    <w:abstractNumId w:val="36"/>
  </w:num>
  <w:num w:numId="15" w16cid:durableId="2004117712">
    <w:abstractNumId w:val="11"/>
  </w:num>
  <w:num w:numId="16" w16cid:durableId="296692170">
    <w:abstractNumId w:val="15"/>
  </w:num>
  <w:num w:numId="17" w16cid:durableId="1158615188">
    <w:abstractNumId w:val="29"/>
  </w:num>
  <w:num w:numId="18" w16cid:durableId="1878422428">
    <w:abstractNumId w:val="38"/>
  </w:num>
  <w:num w:numId="19" w16cid:durableId="669796049">
    <w:abstractNumId w:val="31"/>
  </w:num>
  <w:num w:numId="20" w16cid:durableId="790712933">
    <w:abstractNumId w:val="32"/>
  </w:num>
  <w:num w:numId="21" w16cid:durableId="87696825">
    <w:abstractNumId w:val="19"/>
  </w:num>
  <w:num w:numId="22" w16cid:durableId="477915231">
    <w:abstractNumId w:val="22"/>
  </w:num>
  <w:num w:numId="23" w16cid:durableId="1142188802">
    <w:abstractNumId w:val="34"/>
  </w:num>
  <w:num w:numId="24" w16cid:durableId="459878076">
    <w:abstractNumId w:val="13"/>
  </w:num>
  <w:num w:numId="25" w16cid:durableId="584801455">
    <w:abstractNumId w:val="20"/>
  </w:num>
  <w:num w:numId="26" w16cid:durableId="611480231">
    <w:abstractNumId w:val="28"/>
  </w:num>
  <w:num w:numId="27" w16cid:durableId="1961523090">
    <w:abstractNumId w:val="26"/>
  </w:num>
  <w:num w:numId="28" w16cid:durableId="1865904563">
    <w:abstractNumId w:val="30"/>
  </w:num>
  <w:num w:numId="29" w16cid:durableId="916399878">
    <w:abstractNumId w:val="27"/>
  </w:num>
  <w:num w:numId="30" w16cid:durableId="757411442">
    <w:abstractNumId w:val="18"/>
  </w:num>
  <w:num w:numId="31" w16cid:durableId="2147307236">
    <w:abstractNumId w:val="35"/>
  </w:num>
  <w:num w:numId="32" w16cid:durableId="56125439">
    <w:abstractNumId w:val="37"/>
  </w:num>
  <w:num w:numId="33" w16cid:durableId="302392868">
    <w:abstractNumId w:val="24"/>
  </w:num>
  <w:num w:numId="34" w16cid:durableId="1646738348">
    <w:abstractNumId w:val="21"/>
  </w:num>
  <w:num w:numId="35" w16cid:durableId="929118618">
    <w:abstractNumId w:val="40"/>
  </w:num>
  <w:num w:numId="36" w16cid:durableId="1624382985">
    <w:abstractNumId w:val="17"/>
  </w:num>
  <w:num w:numId="37" w16cid:durableId="532766074">
    <w:abstractNumId w:val="10"/>
  </w:num>
  <w:num w:numId="38" w16cid:durableId="2116247748">
    <w:abstractNumId w:val="14"/>
  </w:num>
  <w:num w:numId="39" w16cid:durableId="155996358">
    <w:abstractNumId w:val="39"/>
  </w:num>
  <w:num w:numId="40" w16cid:durableId="1836218286">
    <w:abstractNumId w:val="25"/>
  </w:num>
  <w:num w:numId="41" w16cid:durableId="10565125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JvDR0ZYubwrAFp+Gj6xSFazhe0PTC3eDgDTIWYaSEhuiaGsL1PLxnb7hc7CJP9BlRJxcgvnLi9XwexFcxQbbVw==" w:salt="ei8ZToiauwK+Mzi7e+PVHg=="/>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0F29"/>
    <w:rsid w:val="000B6740"/>
    <w:rsid w:val="000B6DCE"/>
    <w:rsid w:val="000C2687"/>
    <w:rsid w:val="000C43E6"/>
    <w:rsid w:val="000C63B6"/>
    <w:rsid w:val="000D121B"/>
    <w:rsid w:val="000D23D0"/>
    <w:rsid w:val="000D4FD9"/>
    <w:rsid w:val="000E52D7"/>
    <w:rsid w:val="000F1C64"/>
    <w:rsid w:val="001001B0"/>
    <w:rsid w:val="00103736"/>
    <w:rsid w:val="00107BCF"/>
    <w:rsid w:val="00110A19"/>
    <w:rsid w:val="001228A1"/>
    <w:rsid w:val="00125810"/>
    <w:rsid w:val="00125CBB"/>
    <w:rsid w:val="00132D12"/>
    <w:rsid w:val="00143158"/>
    <w:rsid w:val="00151F9C"/>
    <w:rsid w:val="00161836"/>
    <w:rsid w:val="00164FD0"/>
    <w:rsid w:val="0017344B"/>
    <w:rsid w:val="00187BDA"/>
    <w:rsid w:val="00195863"/>
    <w:rsid w:val="001A6904"/>
    <w:rsid w:val="001A6E53"/>
    <w:rsid w:val="001A7939"/>
    <w:rsid w:val="001A7EF7"/>
    <w:rsid w:val="001B2457"/>
    <w:rsid w:val="001B3480"/>
    <w:rsid w:val="001B7598"/>
    <w:rsid w:val="001C2229"/>
    <w:rsid w:val="001D3E80"/>
    <w:rsid w:val="001D5FE5"/>
    <w:rsid w:val="001E5B8A"/>
    <w:rsid w:val="001F10BE"/>
    <w:rsid w:val="001F6C8B"/>
    <w:rsid w:val="00204856"/>
    <w:rsid w:val="00213A7C"/>
    <w:rsid w:val="00221A08"/>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D6B36"/>
    <w:rsid w:val="003E11DD"/>
    <w:rsid w:val="003E29DA"/>
    <w:rsid w:val="003E5CAF"/>
    <w:rsid w:val="003E66FC"/>
    <w:rsid w:val="0040015D"/>
    <w:rsid w:val="00406A5F"/>
    <w:rsid w:val="00416C9A"/>
    <w:rsid w:val="004273EF"/>
    <w:rsid w:val="004348B5"/>
    <w:rsid w:val="00434B31"/>
    <w:rsid w:val="00436940"/>
    <w:rsid w:val="00450C89"/>
    <w:rsid w:val="00480A21"/>
    <w:rsid w:val="00495577"/>
    <w:rsid w:val="0049633D"/>
    <w:rsid w:val="004B30EC"/>
    <w:rsid w:val="004B3B53"/>
    <w:rsid w:val="004C0AA4"/>
    <w:rsid w:val="004C23A2"/>
    <w:rsid w:val="004C5801"/>
    <w:rsid w:val="004D4BD6"/>
    <w:rsid w:val="004E183D"/>
    <w:rsid w:val="004E27DB"/>
    <w:rsid w:val="004E7298"/>
    <w:rsid w:val="005047A6"/>
    <w:rsid w:val="0053196A"/>
    <w:rsid w:val="00537601"/>
    <w:rsid w:val="0054406B"/>
    <w:rsid w:val="00544962"/>
    <w:rsid w:val="00547124"/>
    <w:rsid w:val="005475AA"/>
    <w:rsid w:val="005477AB"/>
    <w:rsid w:val="005502E3"/>
    <w:rsid w:val="0055182B"/>
    <w:rsid w:val="0055443A"/>
    <w:rsid w:val="0056105B"/>
    <w:rsid w:val="00562E55"/>
    <w:rsid w:val="00564BB2"/>
    <w:rsid w:val="005674AA"/>
    <w:rsid w:val="00574E32"/>
    <w:rsid w:val="005750A3"/>
    <w:rsid w:val="00575315"/>
    <w:rsid w:val="00580C4B"/>
    <w:rsid w:val="00586B86"/>
    <w:rsid w:val="005A00E8"/>
    <w:rsid w:val="005B0C80"/>
    <w:rsid w:val="005B0D83"/>
    <w:rsid w:val="005B0E66"/>
    <w:rsid w:val="005B2761"/>
    <w:rsid w:val="005C7D71"/>
    <w:rsid w:val="005D19FE"/>
    <w:rsid w:val="005D5C4D"/>
    <w:rsid w:val="005D618A"/>
    <w:rsid w:val="005E3891"/>
    <w:rsid w:val="005E4F17"/>
    <w:rsid w:val="005E5CA8"/>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A5186"/>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5DF4"/>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10CB5"/>
    <w:rsid w:val="008220AD"/>
    <w:rsid w:val="008237D6"/>
    <w:rsid w:val="00831CAD"/>
    <w:rsid w:val="00833960"/>
    <w:rsid w:val="00835174"/>
    <w:rsid w:val="00841917"/>
    <w:rsid w:val="00847BF6"/>
    <w:rsid w:val="008652E0"/>
    <w:rsid w:val="00866E88"/>
    <w:rsid w:val="0087732C"/>
    <w:rsid w:val="00892F31"/>
    <w:rsid w:val="00897E2C"/>
    <w:rsid w:val="008C0076"/>
    <w:rsid w:val="008D4EA8"/>
    <w:rsid w:val="008D683F"/>
    <w:rsid w:val="008F0F74"/>
    <w:rsid w:val="00905464"/>
    <w:rsid w:val="0091363C"/>
    <w:rsid w:val="00917BF3"/>
    <w:rsid w:val="00921AD9"/>
    <w:rsid w:val="00924A4D"/>
    <w:rsid w:val="009301D1"/>
    <w:rsid w:val="00933C2D"/>
    <w:rsid w:val="0093552A"/>
    <w:rsid w:val="009374D7"/>
    <w:rsid w:val="009520D2"/>
    <w:rsid w:val="00956B70"/>
    <w:rsid w:val="0095708A"/>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1221B"/>
    <w:rsid w:val="00A17D3C"/>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F2963"/>
    <w:rsid w:val="00AF443A"/>
    <w:rsid w:val="00B00C5E"/>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7727F"/>
    <w:rsid w:val="00B90AAC"/>
    <w:rsid w:val="00B962A8"/>
    <w:rsid w:val="00B967A8"/>
    <w:rsid w:val="00BB1516"/>
    <w:rsid w:val="00BB37F0"/>
    <w:rsid w:val="00BC41A4"/>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12FC1"/>
    <w:rsid w:val="00D325DF"/>
    <w:rsid w:val="00D40AC0"/>
    <w:rsid w:val="00D458A8"/>
    <w:rsid w:val="00D47B64"/>
    <w:rsid w:val="00D515E6"/>
    <w:rsid w:val="00D54F59"/>
    <w:rsid w:val="00D57166"/>
    <w:rsid w:val="00D761EC"/>
    <w:rsid w:val="00D779DC"/>
    <w:rsid w:val="00D80222"/>
    <w:rsid w:val="00D97EE0"/>
    <w:rsid w:val="00DB6B55"/>
    <w:rsid w:val="00DC1340"/>
    <w:rsid w:val="00DD34E1"/>
    <w:rsid w:val="00DD37E3"/>
    <w:rsid w:val="00DD765F"/>
    <w:rsid w:val="00DE3BF6"/>
    <w:rsid w:val="00E05AAA"/>
    <w:rsid w:val="00E0714A"/>
    <w:rsid w:val="00E10885"/>
    <w:rsid w:val="00E13325"/>
    <w:rsid w:val="00E15272"/>
    <w:rsid w:val="00E22852"/>
    <w:rsid w:val="00E24BA9"/>
    <w:rsid w:val="00E25C10"/>
    <w:rsid w:val="00E3BC8A"/>
    <w:rsid w:val="00E421A4"/>
    <w:rsid w:val="00E42EA3"/>
    <w:rsid w:val="00E54DF2"/>
    <w:rsid w:val="00E6384D"/>
    <w:rsid w:val="00E84B9C"/>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039"/>
    <w:rsid w:val="00F45D13"/>
    <w:rsid w:val="00F63E43"/>
    <w:rsid w:val="00F766BC"/>
    <w:rsid w:val="00F84CE7"/>
    <w:rsid w:val="00F91685"/>
    <w:rsid w:val="00F95160"/>
    <w:rsid w:val="00FA6048"/>
    <w:rsid w:val="00FB11A5"/>
    <w:rsid w:val="00FD7D40"/>
    <w:rsid w:val="00FE1214"/>
    <w:rsid w:val="00FE3DED"/>
    <w:rsid w:val="00FF7545"/>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A69A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nhideWhenUsed/>
    <w:qFormat/>
    <w:rsid w:val="003B40A1"/>
    <w:rPr>
      <w:sz w:val="16"/>
      <w:szCs w:val="16"/>
    </w:rPr>
  </w:style>
  <w:style w:type="paragraph" w:styleId="CommentText">
    <w:name w:val="annotation text"/>
    <w:basedOn w:val="Normal"/>
    <w:link w:val="CommentTextChar"/>
    <w:unhideWhenUsed/>
    <w:rsid w:val="003B40A1"/>
    <w:rPr>
      <w:sz w:val="20"/>
      <w:szCs w:val="20"/>
    </w:rPr>
  </w:style>
  <w:style w:type="character" w:customStyle="1" w:styleId="CommentTextChar">
    <w:name w:val="Comment Text Char"/>
    <w:basedOn w:val="DefaultParagraphFont"/>
    <w:link w:val="CommentText"/>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 w:val="006A5186"/>
    <w:rsid w:val="00D97E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4970</Words>
  <Characters>28329</Characters>
  <Application>Microsoft Office Word</Application>
  <DocSecurity>12</DocSecurity>
  <Lines>236</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2025-03-07T11:51:00Z</dcterms:created>
  <dcterms:modified xsi:type="dcterms:W3CDTF">2025-03-07T11:51:00Z</dcterms:modified>
</cp:coreProperties>
</file>